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07F" w:rsidRDefault="00D310DF" w:rsidP="00100683">
      <w:pPr>
        <w:jc w:val="center"/>
        <w:rPr>
          <w:b/>
          <w:bCs/>
          <w:sz w:val="28"/>
          <w:szCs w:val="28"/>
          <w:lang w:val="es-ES_tradnl"/>
        </w:rPr>
      </w:pPr>
      <w:bookmarkStart w:id="0" w:name="_GoBack"/>
      <w:bookmarkEnd w:id="0"/>
      <w:r>
        <w:rPr>
          <w:noProof/>
          <w:sz w:val="22"/>
          <w:szCs w:val="22"/>
          <w:lang w:val="es-AR" w:eastAsia="es-AR"/>
        </w:rPr>
        <w:drawing>
          <wp:inline distT="0" distB="0" distL="0" distR="0">
            <wp:extent cx="1066800" cy="1082040"/>
            <wp:effectExtent l="0" t="0" r="0" b="3810"/>
            <wp:docPr id="1" name="Imagen 1" descr="F:\Doculabo\IMAGENES\LogoLab\logo nuevo labo verde fondo transparente x 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F:\Doculabo\IMAGENES\LogoLab\logo nuevo labo verde fondo transparente x 3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7F" w:rsidRDefault="004C407F" w:rsidP="00100683">
      <w:pPr>
        <w:jc w:val="center"/>
        <w:rPr>
          <w:b/>
          <w:bCs/>
          <w:sz w:val="28"/>
          <w:szCs w:val="28"/>
          <w:lang w:val="es-ES_tradnl"/>
        </w:rPr>
      </w:pPr>
    </w:p>
    <w:p w:rsidR="00321E36" w:rsidRPr="00D310DF" w:rsidRDefault="00321E36" w:rsidP="00100683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es-ES_tradnl"/>
        </w:rPr>
      </w:pPr>
      <w:r w:rsidRPr="00D310DF">
        <w:rPr>
          <w:rFonts w:asciiTheme="minorHAnsi" w:hAnsiTheme="minorHAnsi" w:cstheme="minorHAnsi"/>
          <w:b/>
          <w:bCs/>
          <w:sz w:val="22"/>
          <w:szCs w:val="22"/>
          <w:lang w:val="es-ES_tradnl"/>
        </w:rPr>
        <w:t>LABORATORIO DE GENETICA APLICADA</w:t>
      </w:r>
    </w:p>
    <w:p w:rsidR="00100683" w:rsidRPr="00D310DF" w:rsidRDefault="00321E36" w:rsidP="00100683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es-ES_tradnl"/>
        </w:rPr>
      </w:pPr>
      <w:r w:rsidRPr="00D310DF">
        <w:rPr>
          <w:rFonts w:asciiTheme="minorHAnsi" w:hAnsiTheme="minorHAnsi" w:cstheme="minorHAnsi"/>
          <w:b/>
          <w:bCs/>
          <w:sz w:val="22"/>
          <w:szCs w:val="22"/>
          <w:lang w:val="es-ES_tradnl"/>
        </w:rPr>
        <w:t>DIVISIÓN FORENSE</w:t>
      </w:r>
    </w:p>
    <w:p w:rsidR="004C407F" w:rsidRPr="00D310DF" w:rsidRDefault="004C407F" w:rsidP="00504769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</w:p>
    <w:p w:rsidR="00504769" w:rsidRPr="00D310DF" w:rsidRDefault="00504769" w:rsidP="00D310D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El ADN es una herramienta eficaz para la resolución de delitos Rurales </w:t>
      </w:r>
      <w:r w:rsidR="006F3D5C"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siendo </w:t>
      </w:r>
      <w:r w:rsidR="00321E36"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requerido sus servicios para </w:t>
      </w:r>
      <w:r w:rsidR="00383092">
        <w:rPr>
          <w:rFonts w:asciiTheme="minorHAnsi" w:hAnsiTheme="minorHAnsi" w:cstheme="minorHAnsi"/>
          <w:sz w:val="22"/>
          <w:szCs w:val="22"/>
          <w:lang w:val="es-ES_tradnl"/>
        </w:rPr>
        <w:t>el esclarecimiento</w:t>
      </w:r>
      <w:r w:rsidR="00321E36"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 de los</w:t>
      </w:r>
      <w:r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 litigios judiciales.</w:t>
      </w:r>
    </w:p>
    <w:p w:rsidR="004C407F" w:rsidRPr="00D310DF" w:rsidRDefault="006F3D5C" w:rsidP="00D310D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Los delitos rurales que se presentan con más frecuencia son los relacionados con el </w:t>
      </w:r>
      <w:proofErr w:type="spellStart"/>
      <w:r w:rsidRPr="00D310DF">
        <w:rPr>
          <w:rFonts w:asciiTheme="minorHAnsi" w:hAnsiTheme="minorHAnsi" w:cstheme="minorHAnsi"/>
          <w:sz w:val="22"/>
          <w:szCs w:val="22"/>
          <w:lang w:val="es-ES_tradnl"/>
        </w:rPr>
        <w:t>faenamiento</w:t>
      </w:r>
      <w:proofErr w:type="spellEnd"/>
      <w:r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 animal y el robo de animales. En el primer caso</w:t>
      </w:r>
      <w:r w:rsidR="00321E36" w:rsidRPr="00D310DF">
        <w:rPr>
          <w:rFonts w:asciiTheme="minorHAnsi" w:hAnsiTheme="minorHAnsi" w:cstheme="minorHAnsi"/>
          <w:sz w:val="22"/>
          <w:szCs w:val="22"/>
          <w:lang w:val="es-ES_tradnl"/>
        </w:rPr>
        <w:t>,</w:t>
      </w:r>
      <w:r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 los oficios judici</w:t>
      </w:r>
      <w:r w:rsidR="00321E36" w:rsidRPr="00D310DF">
        <w:rPr>
          <w:rFonts w:asciiTheme="minorHAnsi" w:hAnsiTheme="minorHAnsi" w:cstheme="minorHAnsi"/>
          <w:sz w:val="22"/>
          <w:szCs w:val="22"/>
          <w:lang w:val="es-ES_tradnl"/>
        </w:rPr>
        <w:t>a</w:t>
      </w:r>
      <w:r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les suelen solicitar la comparación de las evidencias levantadas </w:t>
      </w:r>
      <w:r w:rsidR="00DA536E"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en el establecimiento </w:t>
      </w:r>
      <w:r w:rsidR="00415C73" w:rsidRPr="00D310DF">
        <w:rPr>
          <w:rFonts w:asciiTheme="minorHAnsi" w:hAnsiTheme="minorHAnsi" w:cstheme="minorHAnsi"/>
          <w:sz w:val="22"/>
          <w:szCs w:val="22"/>
          <w:lang w:val="es-ES_tradnl"/>
        </w:rPr>
        <w:t>r</w:t>
      </w:r>
      <w:r w:rsidR="00DA536E" w:rsidRPr="00D310DF">
        <w:rPr>
          <w:rFonts w:asciiTheme="minorHAnsi" w:hAnsiTheme="minorHAnsi" w:cstheme="minorHAnsi"/>
          <w:sz w:val="22"/>
          <w:szCs w:val="22"/>
          <w:lang w:val="es-ES_tradnl"/>
        </w:rPr>
        <w:t>ural donde se encontraron los animales muert</w:t>
      </w:r>
      <w:r w:rsidR="00321E36" w:rsidRPr="00D310DF">
        <w:rPr>
          <w:rFonts w:asciiTheme="minorHAnsi" w:hAnsiTheme="minorHAnsi" w:cstheme="minorHAnsi"/>
          <w:sz w:val="22"/>
          <w:szCs w:val="22"/>
          <w:lang w:val="es-ES_tradnl"/>
        </w:rPr>
        <w:t>os</w:t>
      </w:r>
      <w:r w:rsidR="00DA536E"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, con carne decomisada de algún lugar sospechado del </w:t>
      </w:r>
      <w:proofErr w:type="spellStart"/>
      <w:r w:rsidR="00DA536E" w:rsidRPr="00D310DF">
        <w:rPr>
          <w:rFonts w:asciiTheme="minorHAnsi" w:hAnsiTheme="minorHAnsi" w:cstheme="minorHAnsi"/>
          <w:sz w:val="22"/>
          <w:szCs w:val="22"/>
          <w:lang w:val="es-ES_tradnl"/>
        </w:rPr>
        <w:t>faenamiento</w:t>
      </w:r>
      <w:proofErr w:type="spellEnd"/>
      <w:r w:rsidR="00DA536E"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. En tales casos </w:t>
      </w:r>
      <w:r w:rsidRPr="00D310DF">
        <w:rPr>
          <w:rFonts w:asciiTheme="minorHAnsi" w:hAnsiTheme="minorHAnsi" w:cstheme="minorHAnsi"/>
          <w:sz w:val="22"/>
          <w:szCs w:val="22"/>
          <w:lang w:val="es-ES_tradnl"/>
        </w:rPr>
        <w:t>la muestra preferencial a tomar</w:t>
      </w:r>
      <w:r w:rsidR="00321E36"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, </w:t>
      </w:r>
      <w:r w:rsidRPr="00D310DF">
        <w:rPr>
          <w:rFonts w:asciiTheme="minorHAnsi" w:hAnsiTheme="minorHAnsi" w:cstheme="minorHAnsi"/>
          <w:sz w:val="22"/>
          <w:szCs w:val="22"/>
          <w:lang w:val="es-ES_tradnl"/>
        </w:rPr>
        <w:t>desde donde obtener ADN</w:t>
      </w:r>
      <w:r w:rsidR="00321E36" w:rsidRPr="00D310DF">
        <w:rPr>
          <w:rFonts w:asciiTheme="minorHAnsi" w:hAnsiTheme="minorHAnsi" w:cstheme="minorHAnsi"/>
          <w:sz w:val="22"/>
          <w:szCs w:val="22"/>
          <w:lang w:val="es-ES_tradnl"/>
        </w:rPr>
        <w:t>,</w:t>
      </w:r>
      <w:r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 es un trozo de oreja (cartílago) de animal faenado a fin de compararlo con </w:t>
      </w:r>
      <w:r w:rsidR="00DA536E" w:rsidRPr="00D310DF">
        <w:rPr>
          <w:rFonts w:asciiTheme="minorHAnsi" w:hAnsiTheme="minorHAnsi" w:cstheme="minorHAnsi"/>
          <w:sz w:val="22"/>
          <w:szCs w:val="22"/>
          <w:lang w:val="es-ES_tradnl"/>
        </w:rPr>
        <w:t>un trozo de la carne decomisada al sospechoso. (Figura 1).</w:t>
      </w:r>
    </w:p>
    <w:p w:rsidR="004C407F" w:rsidRPr="00D310DF" w:rsidRDefault="004C407F" w:rsidP="004C407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</w:p>
    <w:p w:rsidR="00100683" w:rsidRDefault="004C407F" w:rsidP="004C407F">
      <w:pPr>
        <w:spacing w:line="360" w:lineRule="auto"/>
        <w:jc w:val="both"/>
        <w:rPr>
          <w:lang w:val="es-AR"/>
        </w:rPr>
      </w:pPr>
      <w:r w:rsidRPr="00100683">
        <w:rPr>
          <w:lang w:val="es-AR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95pt;height:270.1pt" o:ole="">
            <v:imagedata r:id="rId9" o:title=""/>
          </v:shape>
          <o:OLEObject Type="Embed" ProgID="PowerPoint.Slide.12" ShapeID="_x0000_i1025" DrawAspect="Content" ObjectID="_1630900536" r:id="rId10"/>
        </w:object>
      </w:r>
    </w:p>
    <w:p w:rsidR="00504769" w:rsidRPr="00D310DF" w:rsidRDefault="00DA536E" w:rsidP="0038309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AR"/>
        </w:rPr>
      </w:pPr>
      <w:r w:rsidRPr="00D310DF">
        <w:rPr>
          <w:rFonts w:asciiTheme="minorHAnsi" w:hAnsiTheme="minorHAnsi" w:cstheme="minorHAnsi"/>
          <w:sz w:val="22"/>
          <w:szCs w:val="22"/>
          <w:lang w:val="es-AR"/>
        </w:rPr>
        <w:t>Respecto</w:t>
      </w:r>
      <w:r w:rsidR="0040145A" w:rsidRPr="00D310DF">
        <w:rPr>
          <w:rFonts w:asciiTheme="minorHAnsi" w:hAnsiTheme="minorHAnsi" w:cstheme="minorHAnsi"/>
          <w:sz w:val="22"/>
          <w:szCs w:val="22"/>
          <w:lang w:val="es-AR"/>
        </w:rPr>
        <w:t xml:space="preserve"> al robo de animales en pie, </w:t>
      </w:r>
      <w:r w:rsidRPr="00D310DF">
        <w:rPr>
          <w:rFonts w:asciiTheme="minorHAnsi" w:hAnsiTheme="minorHAnsi" w:cstheme="minorHAnsi"/>
          <w:sz w:val="22"/>
          <w:szCs w:val="22"/>
          <w:lang w:val="es-AR"/>
        </w:rPr>
        <w:t xml:space="preserve"> se pueden efectuar dos tipos de estudios diferentes. Si se conoce el paradero del animal robado y el mismo contara con</w:t>
      </w:r>
      <w:r>
        <w:rPr>
          <w:lang w:val="es-AR"/>
        </w:rPr>
        <w:t xml:space="preserve"> </w:t>
      </w:r>
      <w:r w:rsidRPr="00D310DF">
        <w:rPr>
          <w:rFonts w:asciiTheme="minorHAnsi" w:hAnsiTheme="minorHAnsi" w:cstheme="minorHAnsi"/>
          <w:sz w:val="22"/>
          <w:szCs w:val="22"/>
          <w:lang w:val="es-AR"/>
        </w:rPr>
        <w:t xml:space="preserve">ADN </w:t>
      </w:r>
      <w:r w:rsidR="00321E36" w:rsidRPr="00D310DF">
        <w:rPr>
          <w:rFonts w:asciiTheme="minorHAnsi" w:hAnsiTheme="minorHAnsi" w:cstheme="minorHAnsi"/>
          <w:sz w:val="22"/>
          <w:szCs w:val="22"/>
          <w:lang w:val="es-AR"/>
        </w:rPr>
        <w:t xml:space="preserve">previo </w:t>
      </w:r>
      <w:r w:rsidRPr="00D310DF">
        <w:rPr>
          <w:rFonts w:asciiTheme="minorHAnsi" w:hAnsiTheme="minorHAnsi" w:cstheme="minorHAnsi"/>
          <w:sz w:val="22"/>
          <w:szCs w:val="22"/>
          <w:lang w:val="es-AR"/>
        </w:rPr>
        <w:t>en la base de datos del Laboratorio de Genética Aplicada, un mechón de pelo extraído de raíz</w:t>
      </w:r>
      <w:r w:rsidR="00321E36" w:rsidRPr="00D310DF">
        <w:rPr>
          <w:rFonts w:asciiTheme="minorHAnsi" w:hAnsiTheme="minorHAnsi" w:cstheme="minorHAnsi"/>
          <w:sz w:val="22"/>
          <w:szCs w:val="22"/>
          <w:lang w:val="es-AR"/>
        </w:rPr>
        <w:t xml:space="preserve"> sería suficiente para contrastarlo con el perfil genético ya existente en la base del Laboratorio. </w:t>
      </w:r>
      <w:r w:rsidR="0040145A" w:rsidRPr="00D310DF">
        <w:rPr>
          <w:rFonts w:asciiTheme="minorHAnsi" w:hAnsiTheme="minorHAnsi" w:cstheme="minorHAnsi"/>
          <w:sz w:val="22"/>
          <w:szCs w:val="22"/>
          <w:lang w:val="es-AR"/>
        </w:rPr>
        <w:t xml:space="preserve"> El otro tipo de estudio, </w:t>
      </w:r>
      <w:r w:rsidR="0040145A" w:rsidRPr="00D310DF">
        <w:rPr>
          <w:rFonts w:asciiTheme="minorHAnsi" w:hAnsiTheme="minorHAnsi" w:cstheme="minorHAnsi"/>
          <w:sz w:val="22"/>
          <w:szCs w:val="22"/>
          <w:lang w:val="es-AR"/>
        </w:rPr>
        <w:lastRenderedPageBreak/>
        <w:t>es</w:t>
      </w:r>
      <w:r w:rsidR="00321E36" w:rsidRPr="00D310DF">
        <w:rPr>
          <w:rFonts w:asciiTheme="minorHAnsi" w:hAnsiTheme="minorHAnsi" w:cstheme="minorHAnsi"/>
          <w:sz w:val="22"/>
          <w:szCs w:val="22"/>
          <w:lang w:val="es-AR"/>
        </w:rPr>
        <w:t xml:space="preserve"> la verificación de parentesco, si el damnificado contara con los padres del </w:t>
      </w:r>
      <w:r w:rsidR="0040145A" w:rsidRPr="00D310DF">
        <w:rPr>
          <w:rFonts w:asciiTheme="minorHAnsi" w:hAnsiTheme="minorHAnsi" w:cstheme="minorHAnsi"/>
          <w:sz w:val="22"/>
          <w:szCs w:val="22"/>
          <w:lang w:val="es-AR"/>
        </w:rPr>
        <w:t>ejemplar robado (</w:t>
      </w:r>
      <w:r w:rsidR="00321E36" w:rsidRPr="00D310DF">
        <w:rPr>
          <w:rFonts w:asciiTheme="minorHAnsi" w:hAnsiTheme="minorHAnsi" w:cstheme="minorHAnsi"/>
          <w:sz w:val="22"/>
          <w:szCs w:val="22"/>
          <w:lang w:val="es-AR"/>
        </w:rPr>
        <w:t>ternero</w:t>
      </w:r>
      <w:r w:rsidR="0040145A" w:rsidRPr="00D310DF">
        <w:rPr>
          <w:rFonts w:asciiTheme="minorHAnsi" w:hAnsiTheme="minorHAnsi" w:cstheme="minorHAnsi"/>
          <w:sz w:val="22"/>
          <w:szCs w:val="22"/>
          <w:lang w:val="es-AR"/>
        </w:rPr>
        <w:t>s, potrillos)</w:t>
      </w:r>
      <w:r w:rsidR="00321E36" w:rsidRPr="00D310DF">
        <w:rPr>
          <w:rFonts w:asciiTheme="minorHAnsi" w:hAnsiTheme="minorHAnsi" w:cstheme="minorHAnsi"/>
          <w:sz w:val="22"/>
          <w:szCs w:val="22"/>
          <w:lang w:val="es-AR"/>
        </w:rPr>
        <w:t>. Figura 2.</w:t>
      </w:r>
    </w:p>
    <w:p w:rsidR="000B0E12" w:rsidRPr="00D310DF" w:rsidRDefault="000B0E12" w:rsidP="00383092">
      <w:pPr>
        <w:jc w:val="both"/>
        <w:rPr>
          <w:rFonts w:asciiTheme="minorHAnsi" w:hAnsiTheme="minorHAnsi" w:cstheme="minorHAnsi"/>
          <w:sz w:val="22"/>
          <w:szCs w:val="22"/>
          <w:lang w:val="es-AR"/>
        </w:rPr>
      </w:pPr>
    </w:p>
    <w:p w:rsidR="00DA536E" w:rsidRDefault="00DA536E" w:rsidP="00100683">
      <w:pPr>
        <w:rPr>
          <w:lang w:val="es-AR"/>
        </w:rPr>
      </w:pPr>
    </w:p>
    <w:p w:rsidR="00580D50" w:rsidRDefault="00100683" w:rsidP="00321E36">
      <w:pPr>
        <w:jc w:val="center"/>
        <w:rPr>
          <w:lang w:val="es-AR"/>
        </w:rPr>
      </w:pPr>
      <w:r w:rsidRPr="00100683">
        <w:rPr>
          <w:lang w:val="es-AR"/>
        </w:rPr>
        <w:object w:dxaOrig="7198" w:dyaOrig="5401">
          <v:shape id="_x0000_i1026" type="#_x0000_t75" style="width:5in;height:270.1pt" o:ole="">
            <v:imagedata r:id="rId11" o:title=""/>
          </v:shape>
          <o:OLEObject Type="Embed" ProgID="PowerPoint.Slide.12" ShapeID="_x0000_i1026" DrawAspect="Content" ObjectID="_1630900537" r:id="rId12"/>
        </w:object>
      </w:r>
    </w:p>
    <w:p w:rsidR="00504769" w:rsidRDefault="00504769" w:rsidP="00100683">
      <w:pPr>
        <w:rPr>
          <w:lang w:val="es-AR"/>
        </w:rPr>
      </w:pPr>
    </w:p>
    <w:p w:rsidR="00321E36" w:rsidRDefault="00321E36" w:rsidP="00D310DF">
      <w:pPr>
        <w:spacing w:line="276" w:lineRule="auto"/>
        <w:jc w:val="both"/>
        <w:rPr>
          <w:lang w:val="es-ES_tradnl"/>
        </w:rPr>
      </w:pPr>
    </w:p>
    <w:p w:rsidR="00504769" w:rsidRPr="00D310DF" w:rsidRDefault="00A939AE" w:rsidP="00D310D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También se puede recurrir al ADN en casos judiciales </w:t>
      </w:r>
      <w:r w:rsidR="00504769"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 de “</w:t>
      </w:r>
      <w:proofErr w:type="spellStart"/>
      <w:r w:rsidR="00504769" w:rsidRPr="00D310DF">
        <w:rPr>
          <w:rFonts w:asciiTheme="minorHAnsi" w:hAnsiTheme="minorHAnsi" w:cstheme="minorHAnsi"/>
          <w:sz w:val="22"/>
          <w:szCs w:val="22"/>
          <w:lang w:val="es-ES_tradnl"/>
        </w:rPr>
        <w:t>dopping</w:t>
      </w:r>
      <w:proofErr w:type="spellEnd"/>
      <w:r w:rsidR="00504769" w:rsidRPr="00D310DF">
        <w:rPr>
          <w:rFonts w:asciiTheme="minorHAnsi" w:hAnsiTheme="minorHAnsi" w:cstheme="minorHAnsi"/>
          <w:sz w:val="22"/>
          <w:szCs w:val="22"/>
          <w:lang w:val="es-ES_tradnl"/>
        </w:rPr>
        <w:t>” positivo de caballos de carrera, comparando el ADN obtenido en la muestra de orina con cualquier otra muestra del animal alegado.</w:t>
      </w:r>
    </w:p>
    <w:p w:rsidR="0040145A" w:rsidRPr="00D310DF" w:rsidRDefault="0040145A" w:rsidP="00D310D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</w:p>
    <w:p w:rsidR="0040145A" w:rsidRPr="00D310DF" w:rsidRDefault="0040145A" w:rsidP="00D310D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D310DF"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  <w:t>IMPORTANTE</w:t>
      </w:r>
      <w:r w:rsidRPr="00D310DF">
        <w:rPr>
          <w:rFonts w:asciiTheme="minorHAnsi" w:hAnsiTheme="minorHAnsi" w:cstheme="minorHAnsi"/>
          <w:sz w:val="22"/>
          <w:szCs w:val="22"/>
          <w:lang w:val="es-ES_tradnl"/>
        </w:rPr>
        <w:t>:</w:t>
      </w:r>
    </w:p>
    <w:p w:rsidR="0040145A" w:rsidRPr="00D310DF" w:rsidRDefault="0040145A" w:rsidP="00D310D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La buena calidad de las muestras </w:t>
      </w:r>
      <w:r w:rsidRPr="00D310DF">
        <w:rPr>
          <w:rFonts w:asciiTheme="minorHAnsi" w:hAnsiTheme="minorHAnsi" w:cstheme="minorHAnsi"/>
          <w:sz w:val="22"/>
          <w:szCs w:val="22"/>
          <w:u w:val="single"/>
          <w:lang w:val="es-ES_tradnl"/>
        </w:rPr>
        <w:t>es determinante</w:t>
      </w:r>
      <w:r w:rsidRPr="00D310DF">
        <w:rPr>
          <w:rFonts w:asciiTheme="minorHAnsi" w:hAnsiTheme="minorHAnsi" w:cstheme="minorHAnsi"/>
          <w:sz w:val="22"/>
          <w:szCs w:val="22"/>
          <w:lang w:val="es-ES_tradnl"/>
        </w:rPr>
        <w:t xml:space="preserve"> para la obtención de resultados.</w:t>
      </w:r>
    </w:p>
    <w:p w:rsidR="004C407F" w:rsidRPr="00D310DF" w:rsidRDefault="004C407F" w:rsidP="00D310D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</w:p>
    <w:p w:rsidR="00504769" w:rsidRPr="00D310DF" w:rsidRDefault="004C407F" w:rsidP="00D310D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D310DF">
        <w:rPr>
          <w:rFonts w:asciiTheme="minorHAnsi" w:hAnsiTheme="minorHAnsi" w:cstheme="minorHAnsi"/>
          <w:b/>
          <w:i/>
          <w:sz w:val="22"/>
          <w:szCs w:val="22"/>
          <w:lang w:val="es-ES_tradnl"/>
        </w:rPr>
        <w:t>Los instructivos de toma de muestra pueden descargarse en la sección de instructivos y solicitudes</w:t>
      </w:r>
      <w:r w:rsidR="00F32FE4">
        <w:rPr>
          <w:rFonts w:asciiTheme="minorHAnsi" w:hAnsiTheme="minorHAnsi" w:cstheme="minorHAnsi"/>
          <w:b/>
          <w:i/>
          <w:sz w:val="22"/>
          <w:szCs w:val="22"/>
          <w:lang w:val="es-ES_tradnl"/>
        </w:rPr>
        <w:t xml:space="preserve">, haciendo clic en el ícono “judiciales”. </w:t>
      </w:r>
    </w:p>
    <w:sectPr w:rsidR="00504769" w:rsidRPr="00D310DF" w:rsidSect="005F5FF6">
      <w:pgSz w:w="12240" w:h="15840"/>
      <w:pgMar w:top="851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0DF" w:rsidRDefault="00D310DF" w:rsidP="00D95408">
      <w:r>
        <w:separator/>
      </w:r>
    </w:p>
  </w:endnote>
  <w:endnote w:type="continuationSeparator" w:id="0">
    <w:p w:rsidR="00D310DF" w:rsidRDefault="00D310DF" w:rsidP="00D95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0DF" w:rsidRDefault="00D310DF" w:rsidP="00D95408">
      <w:r>
        <w:separator/>
      </w:r>
    </w:p>
  </w:footnote>
  <w:footnote w:type="continuationSeparator" w:id="0">
    <w:p w:rsidR="00D310DF" w:rsidRDefault="00D310DF" w:rsidP="00D954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1C5D7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CMd4A+4mDS6SCqAf+L+0AArjQQI=" w:salt="ywhnABK9XM2fDlf+juzP9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683"/>
    <w:rsid w:val="00035005"/>
    <w:rsid w:val="000400EB"/>
    <w:rsid w:val="00090588"/>
    <w:rsid w:val="000B0E12"/>
    <w:rsid w:val="000E4B4D"/>
    <w:rsid w:val="000F5FCA"/>
    <w:rsid w:val="00100683"/>
    <w:rsid w:val="002732BE"/>
    <w:rsid w:val="00321E36"/>
    <w:rsid w:val="00383092"/>
    <w:rsid w:val="0040145A"/>
    <w:rsid w:val="00415C73"/>
    <w:rsid w:val="004C407F"/>
    <w:rsid w:val="00504769"/>
    <w:rsid w:val="00580D50"/>
    <w:rsid w:val="005C76D1"/>
    <w:rsid w:val="005F5FF6"/>
    <w:rsid w:val="006F0FC7"/>
    <w:rsid w:val="006F3D5C"/>
    <w:rsid w:val="007A21BA"/>
    <w:rsid w:val="008002B1"/>
    <w:rsid w:val="008562B3"/>
    <w:rsid w:val="00A40657"/>
    <w:rsid w:val="00A415AE"/>
    <w:rsid w:val="00A939AE"/>
    <w:rsid w:val="00A948FA"/>
    <w:rsid w:val="00AD61CC"/>
    <w:rsid w:val="00B1524A"/>
    <w:rsid w:val="00B75C1C"/>
    <w:rsid w:val="00C6522F"/>
    <w:rsid w:val="00D310DF"/>
    <w:rsid w:val="00D95408"/>
    <w:rsid w:val="00DA536E"/>
    <w:rsid w:val="00E71521"/>
    <w:rsid w:val="00F32FE4"/>
    <w:rsid w:val="00F9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76D1"/>
    <w:rPr>
      <w:rFonts w:ascii="Palatino Linotype" w:hAnsi="Palatino Linotype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954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95408"/>
    <w:rPr>
      <w:rFonts w:ascii="Palatino Linotype" w:hAnsi="Palatino Linotype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D954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95408"/>
    <w:rPr>
      <w:rFonts w:ascii="Palatino Linotype" w:hAnsi="Palatino Linotype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4C40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C407F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76D1"/>
    <w:rPr>
      <w:rFonts w:ascii="Palatino Linotype" w:hAnsi="Palatino Linotype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954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95408"/>
    <w:rPr>
      <w:rFonts w:ascii="Palatino Linotype" w:hAnsi="Palatino Linotype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D954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95408"/>
    <w:rPr>
      <w:rFonts w:ascii="Palatino Linotype" w:hAnsi="Palatino Linotype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4C40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C407F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6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Diapositiva_de_Microsoft_PowerPoint2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package" Target="embeddings/Diapositiva_de_Microsoft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273</Words>
  <Characters>1523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</dc:creator>
  <cp:lastModifiedBy>Guillermina</cp:lastModifiedBy>
  <cp:revision>8</cp:revision>
  <dcterms:created xsi:type="dcterms:W3CDTF">2019-08-28T14:35:00Z</dcterms:created>
  <dcterms:modified xsi:type="dcterms:W3CDTF">2019-09-25T10:09:00Z</dcterms:modified>
</cp:coreProperties>
</file>